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4B18" w:rsidRDefault="008F4B18" w:rsidP="008F4B18">
      <w:pPr>
        <w:tabs>
          <w:tab w:val="left" w:pos="1800"/>
          <w:tab w:val="right" w:pos="9072"/>
        </w:tabs>
        <w:ind w:left="1800" w:hanging="1800"/>
        <w:jc w:val="both"/>
        <w:rPr>
          <w:rFonts w:asciiTheme="minorHAnsi" w:eastAsia="MS Mincho" w:hAnsiTheme="minorHAnsi" w:cstheme="minorHAnsi"/>
          <w:b/>
          <w:sz w:val="22"/>
          <w:szCs w:val="22"/>
        </w:rPr>
      </w:pPr>
      <w:r>
        <w:rPr>
          <w:rFonts w:asciiTheme="minorHAnsi" w:eastAsia="MS Mincho" w:hAnsiTheme="minorHAnsi" w:cstheme="minorHAnsi"/>
          <w:b/>
          <w:sz w:val="22"/>
          <w:szCs w:val="22"/>
        </w:rPr>
        <w:t>3GPP TSG RAN WG1 #10</w:t>
      </w:r>
      <w:r w:rsidR="00B107A0">
        <w:rPr>
          <w:rFonts w:asciiTheme="minorHAnsi" w:eastAsia="MS Mincho" w:hAnsiTheme="minorHAnsi" w:cstheme="minorHAnsi"/>
          <w:b/>
          <w:sz w:val="22"/>
          <w:szCs w:val="22"/>
        </w:rPr>
        <w:t>8</w:t>
      </w:r>
      <w:r>
        <w:rPr>
          <w:rFonts w:asciiTheme="minorHAnsi" w:eastAsia="MS Mincho" w:hAnsiTheme="minorHAnsi" w:cstheme="minorHAnsi"/>
          <w:b/>
          <w:sz w:val="22"/>
          <w:szCs w:val="22"/>
        </w:rPr>
        <w:t>-e</w:t>
      </w:r>
      <w:r>
        <w:rPr>
          <w:rFonts w:asciiTheme="minorHAnsi" w:eastAsia="MS Mincho" w:hAnsiTheme="minorHAnsi" w:cstheme="minorHAnsi"/>
          <w:b/>
          <w:sz w:val="22"/>
          <w:szCs w:val="22"/>
        </w:rPr>
        <w:tab/>
      </w:r>
      <w:r w:rsidR="009A6D2B" w:rsidRPr="004D7973">
        <w:rPr>
          <w:rFonts w:asciiTheme="minorHAnsi" w:eastAsia="MS Mincho" w:hAnsiTheme="minorHAnsi" w:cstheme="minorHAnsi"/>
          <w:b/>
          <w:sz w:val="22"/>
          <w:szCs w:val="22"/>
        </w:rPr>
        <w:t>R1-2201293</w:t>
      </w:r>
    </w:p>
    <w:p w:rsidR="008F4B18" w:rsidRDefault="008F4B18" w:rsidP="008F4B18">
      <w:pPr>
        <w:tabs>
          <w:tab w:val="left" w:pos="1800"/>
          <w:tab w:val="right" w:pos="9072"/>
        </w:tabs>
        <w:ind w:left="1800" w:hanging="1800"/>
        <w:jc w:val="both"/>
        <w:rPr>
          <w:rFonts w:asciiTheme="minorHAnsi" w:eastAsia="MS Mincho" w:hAnsiTheme="minorHAnsi" w:cstheme="minorHAnsi"/>
          <w:b/>
          <w:sz w:val="22"/>
          <w:szCs w:val="22"/>
        </w:rPr>
      </w:pPr>
      <w:r>
        <w:rPr>
          <w:rFonts w:asciiTheme="minorHAnsi" w:eastAsia="MS Mincho" w:hAnsiTheme="minorHAnsi" w:cstheme="minorHAnsi"/>
          <w:b/>
          <w:sz w:val="22"/>
          <w:szCs w:val="22"/>
        </w:rPr>
        <w:t xml:space="preserve">e-Meeting, </w:t>
      </w:r>
      <w:r w:rsidR="00B107A0">
        <w:rPr>
          <w:rFonts w:asciiTheme="minorHAnsi" w:eastAsia="MS Mincho" w:hAnsiTheme="minorHAnsi" w:cstheme="minorHAnsi"/>
          <w:b/>
          <w:sz w:val="22"/>
          <w:szCs w:val="22"/>
        </w:rPr>
        <w:t>Februa</w:t>
      </w:r>
      <w:r w:rsidR="00B107A0" w:rsidRPr="00D205E2">
        <w:rPr>
          <w:rFonts w:asciiTheme="minorHAnsi" w:eastAsia="MS Mincho" w:hAnsiTheme="minorHAnsi" w:cstheme="minorHAnsi"/>
          <w:b/>
          <w:sz w:val="22"/>
          <w:szCs w:val="22"/>
        </w:rPr>
        <w:t>ry</w:t>
      </w:r>
      <w:r w:rsidRPr="00D205E2">
        <w:rPr>
          <w:rFonts w:asciiTheme="minorHAnsi" w:eastAsia="MS Mincho" w:hAnsiTheme="minorHAnsi" w:cstheme="minorHAnsi"/>
          <w:b/>
          <w:sz w:val="22"/>
          <w:szCs w:val="22"/>
        </w:rPr>
        <w:t xml:space="preserve"> </w:t>
      </w:r>
      <w:r w:rsidR="004C13B0" w:rsidRPr="00D205E2">
        <w:rPr>
          <w:rFonts w:asciiTheme="minorHAnsi" w:eastAsia="MS Mincho" w:hAnsiTheme="minorHAnsi" w:cstheme="minorHAnsi"/>
          <w:b/>
          <w:sz w:val="22"/>
          <w:szCs w:val="22"/>
        </w:rPr>
        <w:t>21</w:t>
      </w:r>
      <w:r w:rsidRPr="00D205E2">
        <w:rPr>
          <w:rFonts w:asciiTheme="minorHAnsi" w:eastAsia="MS Mincho" w:hAnsiTheme="minorHAnsi" w:cstheme="minorHAnsi"/>
          <w:b/>
          <w:sz w:val="22"/>
          <w:szCs w:val="22"/>
          <w:vertAlign w:val="superscript"/>
        </w:rPr>
        <w:t>th</w:t>
      </w:r>
      <w:r w:rsidRPr="00D205E2">
        <w:rPr>
          <w:rFonts w:asciiTheme="minorHAnsi" w:eastAsia="MS Mincho" w:hAnsiTheme="minorHAnsi" w:cstheme="minorHAnsi"/>
          <w:b/>
          <w:sz w:val="22"/>
          <w:szCs w:val="22"/>
        </w:rPr>
        <w:t xml:space="preserve"> – </w:t>
      </w:r>
      <w:r w:rsidR="004C13B0" w:rsidRPr="00D205E2">
        <w:rPr>
          <w:rFonts w:asciiTheme="minorHAnsi" w:eastAsia="MS Mincho" w:hAnsiTheme="minorHAnsi" w:cstheme="minorHAnsi"/>
          <w:b/>
          <w:sz w:val="22"/>
          <w:szCs w:val="22"/>
        </w:rPr>
        <w:t>March 3</w:t>
      </w:r>
      <w:r w:rsidRPr="00D205E2">
        <w:rPr>
          <w:rFonts w:asciiTheme="minorHAnsi" w:eastAsia="MS Mincho" w:hAnsiTheme="minorHAnsi" w:cstheme="minorHAnsi"/>
          <w:b/>
          <w:sz w:val="22"/>
          <w:szCs w:val="22"/>
          <w:vertAlign w:val="superscript"/>
        </w:rPr>
        <w:t>th</w:t>
      </w:r>
      <w:r w:rsidRPr="00D205E2">
        <w:rPr>
          <w:rFonts w:asciiTheme="minorHAnsi" w:eastAsia="MS Mincho" w:hAnsiTheme="minorHAnsi" w:cstheme="minorHAnsi"/>
          <w:b/>
          <w:sz w:val="22"/>
          <w:szCs w:val="22"/>
        </w:rPr>
        <w:t>,</w:t>
      </w:r>
      <w:r>
        <w:rPr>
          <w:rFonts w:asciiTheme="minorHAnsi" w:eastAsia="MS Mincho" w:hAnsiTheme="minorHAnsi" w:cstheme="minorHAnsi"/>
          <w:b/>
          <w:sz w:val="22"/>
          <w:szCs w:val="22"/>
        </w:rPr>
        <w:t xml:space="preserve"> 202</w:t>
      </w:r>
      <w:r w:rsidR="00B107A0">
        <w:rPr>
          <w:rFonts w:asciiTheme="minorHAnsi" w:eastAsia="MS Mincho" w:hAnsiTheme="minorHAnsi" w:cstheme="minorHAnsi"/>
          <w:b/>
          <w:sz w:val="22"/>
          <w:szCs w:val="22"/>
        </w:rPr>
        <w:t>2</w:t>
      </w:r>
    </w:p>
    <w:p w:rsidR="00C60950" w:rsidRPr="008F4B18" w:rsidRDefault="00C60950" w:rsidP="00932DA0">
      <w:pPr>
        <w:tabs>
          <w:tab w:val="left" w:pos="1800"/>
          <w:tab w:val="right" w:pos="9072"/>
        </w:tabs>
        <w:ind w:left="1800" w:hanging="1800"/>
        <w:jc w:val="both"/>
        <w:rPr>
          <w:rFonts w:eastAsia="宋体"/>
          <w:b/>
          <w:sz w:val="22"/>
          <w:szCs w:val="22"/>
          <w:highlight w:val="yellow"/>
          <w:lang w:eastAsia="zh-CN"/>
        </w:rPr>
      </w:pPr>
    </w:p>
    <w:p w:rsidR="003E1484" w:rsidRPr="00E14622" w:rsidRDefault="003E1484" w:rsidP="00932DA0">
      <w:pPr>
        <w:pStyle w:val="a5"/>
        <w:tabs>
          <w:tab w:val="clear" w:pos="4536"/>
          <w:tab w:val="left" w:pos="1800"/>
        </w:tabs>
        <w:ind w:left="1800" w:hanging="1800"/>
        <w:jc w:val="both"/>
        <w:rPr>
          <w:rFonts w:ascii="Times New Roman" w:eastAsia="宋体" w:hAnsi="Times New Roman"/>
          <w:sz w:val="22"/>
          <w:szCs w:val="22"/>
          <w:lang w:eastAsia="zh-CN"/>
        </w:rPr>
      </w:pPr>
      <w:r w:rsidRPr="00E14622">
        <w:rPr>
          <w:rFonts w:ascii="Times New Roman" w:hAnsi="Times New Roman"/>
          <w:sz w:val="22"/>
          <w:szCs w:val="22"/>
        </w:rPr>
        <w:t>Source:</w:t>
      </w:r>
      <w:r w:rsidRPr="00E14622">
        <w:rPr>
          <w:rFonts w:ascii="Times New Roman" w:hAnsi="Times New Roman"/>
          <w:sz w:val="22"/>
          <w:szCs w:val="22"/>
        </w:rPr>
        <w:tab/>
      </w:r>
      <w:r w:rsidR="00B0070B" w:rsidRPr="00E14622">
        <w:rPr>
          <w:rFonts w:ascii="Times New Roman" w:eastAsia="宋体" w:hAnsi="Times New Roman"/>
          <w:sz w:val="22"/>
          <w:szCs w:val="22"/>
          <w:lang w:eastAsia="zh-CN"/>
        </w:rPr>
        <w:t>OPPO</w:t>
      </w:r>
    </w:p>
    <w:p w:rsidR="00AA5E4F" w:rsidRPr="00E14622" w:rsidRDefault="003E1484" w:rsidP="00932DA0">
      <w:pPr>
        <w:pStyle w:val="a5"/>
        <w:tabs>
          <w:tab w:val="clear" w:pos="4536"/>
        </w:tabs>
        <w:ind w:left="1800" w:hangingChars="815" w:hanging="1800"/>
        <w:jc w:val="both"/>
        <w:rPr>
          <w:rFonts w:ascii="Times New Roman" w:eastAsia="宋体" w:hAnsi="Times New Roman"/>
          <w:sz w:val="22"/>
          <w:szCs w:val="22"/>
          <w:lang w:eastAsia="zh-CN"/>
        </w:rPr>
      </w:pPr>
      <w:r w:rsidRPr="00E14622">
        <w:rPr>
          <w:rFonts w:ascii="Times New Roman" w:hAnsi="Times New Roman"/>
          <w:sz w:val="22"/>
          <w:szCs w:val="22"/>
        </w:rPr>
        <w:t>Title:</w:t>
      </w:r>
      <w:r w:rsidRPr="00E14622">
        <w:rPr>
          <w:rFonts w:ascii="Times New Roman" w:hAnsi="Times New Roman"/>
          <w:sz w:val="22"/>
          <w:szCs w:val="22"/>
        </w:rPr>
        <w:tab/>
      </w:r>
      <w:r w:rsidR="007E6A83">
        <w:rPr>
          <w:rFonts w:ascii="Times New Roman" w:hAnsi="Times New Roman"/>
          <w:sz w:val="22"/>
          <w:szCs w:val="22"/>
        </w:rPr>
        <w:t xml:space="preserve">Discussion on </w:t>
      </w:r>
      <w:r w:rsidR="00720CEC">
        <w:rPr>
          <w:rFonts w:ascii="Times New Roman" w:hAnsi="Times New Roman"/>
          <w:sz w:val="22"/>
          <w:szCs w:val="22"/>
        </w:rPr>
        <w:t>S</w:t>
      </w:r>
      <w:r w:rsidR="00733A97" w:rsidRPr="00733A97">
        <w:rPr>
          <w:rFonts w:ascii="Times New Roman" w:hAnsi="Times New Roman"/>
          <w:sz w:val="22"/>
          <w:szCs w:val="22"/>
        </w:rPr>
        <w:t>cheduling and HARQ</w:t>
      </w:r>
      <w:r w:rsidR="0053248B">
        <w:rPr>
          <w:rFonts w:ascii="Times New Roman" w:hAnsi="Times New Roman"/>
          <w:sz w:val="22"/>
          <w:szCs w:val="22"/>
        </w:rPr>
        <w:t xml:space="preserve"> enhancement</w:t>
      </w:r>
    </w:p>
    <w:p w:rsidR="003E1484" w:rsidRPr="00E14622" w:rsidRDefault="003E1484" w:rsidP="00932DA0">
      <w:pPr>
        <w:pStyle w:val="a5"/>
        <w:tabs>
          <w:tab w:val="left" w:pos="1800"/>
        </w:tabs>
        <w:jc w:val="both"/>
        <w:rPr>
          <w:rFonts w:ascii="Times New Roman" w:eastAsia="宋体" w:hAnsi="Times New Roman"/>
          <w:sz w:val="22"/>
          <w:szCs w:val="22"/>
          <w:lang w:eastAsia="zh-CN"/>
        </w:rPr>
      </w:pPr>
      <w:r w:rsidRPr="00E14622">
        <w:rPr>
          <w:rFonts w:ascii="Times New Roman" w:hAnsi="Times New Roman"/>
          <w:sz w:val="22"/>
          <w:szCs w:val="22"/>
        </w:rPr>
        <w:t>Agenda Item:</w:t>
      </w:r>
      <w:r w:rsidRPr="00E14622">
        <w:rPr>
          <w:rFonts w:ascii="Times New Roman" w:hAnsi="Times New Roman"/>
          <w:sz w:val="22"/>
          <w:szCs w:val="22"/>
        </w:rPr>
        <w:tab/>
      </w:r>
      <w:r w:rsidR="00B519C7">
        <w:rPr>
          <w:rFonts w:ascii="Times New Roman" w:eastAsia="宋体" w:hAnsi="Times New Roman"/>
          <w:sz w:val="22"/>
          <w:szCs w:val="22"/>
          <w:lang w:eastAsia="zh-CN"/>
        </w:rPr>
        <w:t>7.2.5</w:t>
      </w:r>
    </w:p>
    <w:p w:rsidR="003E1484" w:rsidRPr="008845F9" w:rsidRDefault="003E1484" w:rsidP="00932DA0">
      <w:pPr>
        <w:pStyle w:val="a5"/>
        <w:tabs>
          <w:tab w:val="left" w:pos="1800"/>
        </w:tabs>
        <w:jc w:val="both"/>
        <w:rPr>
          <w:rFonts w:ascii="Times New Roman" w:eastAsia="宋体" w:hAnsi="Times New Roman"/>
          <w:lang w:eastAsia="zh-CN"/>
        </w:rPr>
      </w:pPr>
      <w:r w:rsidRPr="00E14622">
        <w:rPr>
          <w:rFonts w:ascii="Times New Roman" w:hAnsi="Times New Roman"/>
          <w:sz w:val="22"/>
          <w:szCs w:val="22"/>
        </w:rPr>
        <w:t>Document for:</w:t>
      </w:r>
      <w:r w:rsidRPr="00E14622">
        <w:rPr>
          <w:rFonts w:ascii="Times New Roman" w:hAnsi="Times New Roman"/>
          <w:sz w:val="22"/>
          <w:szCs w:val="22"/>
        </w:rPr>
        <w:tab/>
        <w:t>Discussio</w:t>
      </w:r>
      <w:r w:rsidRPr="00E14622">
        <w:rPr>
          <w:rFonts w:ascii="Times New Roman" w:eastAsia="宋体" w:hAnsi="Times New Roman"/>
          <w:sz w:val="22"/>
          <w:szCs w:val="22"/>
          <w:lang w:eastAsia="zh-CN"/>
        </w:rPr>
        <w:t>n and Decision</w:t>
      </w:r>
    </w:p>
    <w:p w:rsidR="00B87FBC" w:rsidRPr="00B6472C"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rsidR="009C2740" w:rsidRPr="009C2740" w:rsidRDefault="00BE38BD" w:rsidP="009C2740">
      <w:pPr>
        <w:pStyle w:val="1"/>
        <w:rPr>
          <w:rFonts w:ascii="Times New Roman" w:hAnsi="Times New Roman" w:cs="Times New Roman"/>
        </w:rPr>
      </w:pPr>
      <w:r w:rsidRPr="008845F9">
        <w:rPr>
          <w:rFonts w:ascii="Times New Roman" w:hAnsi="Times New Roman" w:cs="Times New Roman"/>
        </w:rPr>
        <w:t>Introduction</w:t>
      </w:r>
    </w:p>
    <w:p w:rsidR="00AD47B9" w:rsidRDefault="004C13B0" w:rsidP="00F06E03">
      <w:pPr>
        <w:jc w:val="both"/>
      </w:pPr>
      <w:r>
        <w:rPr>
          <w:rFonts w:eastAsiaTheme="minorEastAsia"/>
          <w:bCs/>
          <w:szCs w:val="20"/>
          <w:lang w:eastAsia="zh-CN"/>
        </w:rPr>
        <w:t>I</w:t>
      </w:r>
      <w:r w:rsidR="000E27CB">
        <w:rPr>
          <w:rFonts w:eastAsiaTheme="minorEastAsia"/>
          <w:bCs/>
          <w:szCs w:val="20"/>
          <w:lang w:eastAsia="zh-CN"/>
        </w:rPr>
        <w:t xml:space="preserve">n RAN1 </w:t>
      </w:r>
      <w:r w:rsidR="00C43C86">
        <w:rPr>
          <w:rFonts w:eastAsiaTheme="minorEastAsia"/>
          <w:bCs/>
          <w:szCs w:val="20"/>
          <w:lang w:eastAsia="zh-CN"/>
        </w:rPr>
        <w:t>10</w:t>
      </w:r>
      <w:r w:rsidR="000B18BD">
        <w:rPr>
          <w:rFonts w:eastAsiaTheme="minorEastAsia"/>
          <w:bCs/>
          <w:szCs w:val="20"/>
          <w:lang w:eastAsia="zh-CN"/>
        </w:rPr>
        <w:t>7</w:t>
      </w:r>
      <w:r w:rsidR="000E27CB">
        <w:rPr>
          <w:rFonts w:eastAsiaTheme="minorEastAsia"/>
          <w:bCs/>
          <w:szCs w:val="20"/>
          <w:lang w:eastAsia="zh-CN"/>
        </w:rPr>
        <w:t xml:space="preserve"> e-meeting, </w:t>
      </w:r>
      <w:r w:rsidR="000B18BD">
        <w:t xml:space="preserve">several options for intra prioritization </w:t>
      </w:r>
      <w:r>
        <w:t>were</w:t>
      </w:r>
      <w:r w:rsidR="000B18BD">
        <w:t xml:space="preserve"> discussed. At the last round,</w:t>
      </w:r>
      <w:r w:rsidR="000E27CB" w:rsidRPr="00E32DFF">
        <w:t xml:space="preserve"> </w:t>
      </w:r>
      <w:r w:rsidR="000E27CB">
        <w:t xml:space="preserve">the following </w:t>
      </w:r>
      <w:r w:rsidR="000B18BD">
        <w:t>2</w:t>
      </w:r>
      <w:r w:rsidR="000E27CB">
        <w:t xml:space="preserve"> options </w:t>
      </w:r>
      <w:r w:rsidR="000B18BD">
        <w:t>are to be discussed further</w:t>
      </w:r>
      <w:r w:rsidR="000E27CB">
        <w:t>:</w:t>
      </w:r>
    </w:p>
    <w:p w:rsidR="000B18BD" w:rsidRDefault="000B18BD" w:rsidP="000B18BD">
      <w:pPr>
        <w:jc w:val="both"/>
        <w:textAlignment w:val="baseline"/>
      </w:pPr>
      <w:r>
        <w:rPr>
          <w:szCs w:val="20"/>
        </w:rPr>
        <w:t>Option 2: The UE does not use the outcome of intermediate multiplexing for HP channels to cancel LP channels.</w:t>
      </w:r>
    </w:p>
    <w:p w:rsidR="000B18BD" w:rsidRPr="000B18BD" w:rsidRDefault="000B18BD" w:rsidP="000B18BD">
      <w:pPr>
        <w:pStyle w:val="B1"/>
        <w:numPr>
          <w:ilvl w:val="1"/>
          <w:numId w:val="41"/>
        </w:numPr>
        <w:jc w:val="both"/>
        <w:rPr>
          <w:lang w:val="en-US"/>
        </w:rPr>
      </w:pPr>
      <w:r w:rsidRPr="000B18BD">
        <w:rPr>
          <w:lang w:val="en-US"/>
        </w:rPr>
        <w:t>Any HP channel with a corresponding DCI that overrides or overlaps with a HP channel that overlaps with a LP channel shall meet the cancellation timeline, namely all HP DCIs corresponding to these HP channels must arrive Tproc,2+d1 before the earliest symbol of the LP channel that would be cancelled by the any of these HP channels.</w:t>
      </w:r>
    </w:p>
    <w:p w:rsidR="000B18BD" w:rsidRPr="000B18BD" w:rsidRDefault="000B18BD" w:rsidP="000B18BD">
      <w:pPr>
        <w:pStyle w:val="B1"/>
        <w:numPr>
          <w:ilvl w:val="1"/>
          <w:numId w:val="41"/>
        </w:numPr>
        <w:jc w:val="both"/>
        <w:rPr>
          <w:lang w:val="en-US"/>
        </w:rPr>
      </w:pPr>
      <w:r w:rsidRPr="000B18BD">
        <w:rPr>
          <w:lang w:val="en-US"/>
        </w:rPr>
        <w:t>All HP PUCCH/PUSCH channels except the final HP PUCCH/PUSCH that gets transmitted by the UE are intermediate channel</w:t>
      </w:r>
    </w:p>
    <w:p w:rsidR="000B18BD" w:rsidRPr="00002D20" w:rsidRDefault="000E27CB" w:rsidP="000B18BD">
      <w:pPr>
        <w:jc w:val="both"/>
        <w:rPr>
          <w:szCs w:val="20"/>
        </w:rPr>
      </w:pPr>
      <w:r w:rsidRPr="00674BBE">
        <w:t xml:space="preserve">Option </w:t>
      </w:r>
      <w:r w:rsidR="000B18BD">
        <w:t>5</w:t>
      </w:r>
      <w:r w:rsidRPr="00674BBE">
        <w:t xml:space="preserve">: </w:t>
      </w:r>
      <w:r w:rsidR="000B18BD" w:rsidRPr="00002D20">
        <w:rPr>
          <w:szCs w:val="20"/>
        </w:rPr>
        <w:t xml:space="preserve">The UE makes a determination about canceling the LP channel at the cancellation deadline. This determination is based on the multiplexing/overriding of the HP channels that are determined up to the cancellation deadline. </w:t>
      </w:r>
    </w:p>
    <w:p w:rsidR="000B18BD" w:rsidRPr="000B18BD" w:rsidRDefault="000B18BD" w:rsidP="000B18BD">
      <w:pPr>
        <w:pStyle w:val="B1"/>
        <w:numPr>
          <w:ilvl w:val="1"/>
          <w:numId w:val="41"/>
        </w:numPr>
        <w:jc w:val="both"/>
        <w:rPr>
          <w:lang w:val="en-US"/>
        </w:rPr>
      </w:pPr>
      <w:r w:rsidRPr="000B18BD">
        <w:rPr>
          <w:lang w:val="en-US"/>
        </w:rPr>
        <w:t xml:space="preserve">Multiplexing/overriding of the HP channels are performed based on their associated timelines defined in R15. </w:t>
      </w:r>
    </w:p>
    <w:p w:rsidR="000B18BD" w:rsidRPr="000B18BD" w:rsidRDefault="000B18BD" w:rsidP="000B18BD">
      <w:pPr>
        <w:pStyle w:val="B1"/>
        <w:numPr>
          <w:ilvl w:val="1"/>
          <w:numId w:val="41"/>
        </w:numPr>
        <w:jc w:val="both"/>
        <w:rPr>
          <w:lang w:val="en-US"/>
        </w:rPr>
      </w:pPr>
      <w:r w:rsidRPr="000B18BD">
        <w:rPr>
          <w:lang w:val="en-US"/>
        </w:rPr>
        <w:t xml:space="preserve">Each and every dynamically scheduled HP channel as well as the HP channels that are the result of the HP channel multiplexing/overriding and are overlapping with a LP channel should satisfy the cancellation timeline, i.e., the gap between the ending symbol of the HP DCI to the starting symbol of that HP channel should be at least Tproc,2+d1.  </w:t>
      </w:r>
    </w:p>
    <w:p w:rsidR="000B18BD" w:rsidRPr="000B18BD" w:rsidRDefault="000B18BD" w:rsidP="000B18BD">
      <w:pPr>
        <w:pStyle w:val="B1"/>
        <w:numPr>
          <w:ilvl w:val="1"/>
          <w:numId w:val="41"/>
        </w:numPr>
        <w:jc w:val="both"/>
        <w:rPr>
          <w:lang w:val="en-US"/>
        </w:rPr>
      </w:pPr>
      <w:r w:rsidRPr="000B18BD">
        <w:rPr>
          <w:lang w:val="en-US"/>
        </w:rPr>
        <w:t xml:space="preserve">The UE cancels the LP channel starting from the first symbol that overlaps with the HP channel at the latest, i.e., the current specification wording is kept. </w:t>
      </w:r>
    </w:p>
    <w:p w:rsidR="000B18BD" w:rsidRPr="000B18BD" w:rsidRDefault="000B18BD" w:rsidP="000B18BD">
      <w:pPr>
        <w:pStyle w:val="B1"/>
        <w:numPr>
          <w:ilvl w:val="1"/>
          <w:numId w:val="41"/>
        </w:numPr>
        <w:jc w:val="both"/>
        <w:rPr>
          <w:lang w:val="en-US"/>
        </w:rPr>
      </w:pPr>
      <w:r w:rsidRPr="000B18BD">
        <w:rPr>
          <w:lang w:val="en-US"/>
        </w:rPr>
        <w:t>Once a LP channel is determined to be cancelled at the cancellation deadline, a UE is not expected to revert its decision.</w:t>
      </w:r>
    </w:p>
    <w:p w:rsidR="00100CB2" w:rsidRPr="000E27CB" w:rsidRDefault="00100CB2" w:rsidP="000B18BD">
      <w:pPr>
        <w:pStyle w:val="B1"/>
        <w:ind w:left="0" w:firstLine="0"/>
        <w:jc w:val="both"/>
        <w:rPr>
          <w:lang w:val="en-US"/>
        </w:rPr>
      </w:pPr>
      <w:r>
        <w:rPr>
          <w:rFonts w:eastAsia="Malgun Gothic"/>
          <w:lang w:val="en-US"/>
        </w:rPr>
        <w:t xml:space="preserve">In this contribution, the above </w:t>
      </w:r>
      <w:r w:rsidR="000B18BD">
        <w:rPr>
          <w:rFonts w:eastAsia="Malgun Gothic"/>
          <w:lang w:val="en-US"/>
        </w:rPr>
        <w:t>2</w:t>
      </w:r>
      <w:r>
        <w:rPr>
          <w:rFonts w:eastAsia="Malgun Gothic"/>
          <w:lang w:val="en-US"/>
        </w:rPr>
        <w:t xml:space="preserve"> options will be analyzed.</w:t>
      </w:r>
    </w:p>
    <w:p w:rsidR="00D76449" w:rsidRDefault="00623E6E" w:rsidP="009C2740">
      <w:pPr>
        <w:pStyle w:val="1"/>
        <w:rPr>
          <w:rFonts w:ascii="Times New Roman" w:hAnsi="Times New Roman" w:cs="Times New Roman"/>
        </w:rPr>
      </w:pPr>
      <w:r w:rsidRPr="009C2740">
        <w:rPr>
          <w:rFonts w:ascii="Times New Roman" w:hAnsi="Times New Roman" w:cs="Times New Roman" w:hint="eastAsia"/>
        </w:rPr>
        <w:t xml:space="preserve">Discussion </w:t>
      </w:r>
    </w:p>
    <w:p w:rsidR="001145BA" w:rsidRDefault="004C13B0" w:rsidP="001145BA">
      <w:r w:rsidRPr="002A68E0">
        <w:t>Option 2 brings forward multiplexing timeline in some cases. As shown in Figure 1</w:t>
      </w:r>
      <w:r w:rsidR="001977B1">
        <w:t>[1]</w:t>
      </w:r>
      <w:r w:rsidRPr="002A68E0">
        <w:t>, Case a is allowed due to the second HP DCI is received before cancellation deadline. Case b is not allowed due to the second HP DCI is received after cancellation deadline. Option</w:t>
      </w:r>
      <w:r w:rsidR="00A70FB2" w:rsidRPr="002A68E0">
        <w:t xml:space="preserve"> 2 restricts scheduling for HP channel. In some cases, especially for the same numerology and processing capability for HP and LP channel, the restriction is very limited, e.g. 1-2 symbols. However, in some cases, especially for different </w:t>
      </w:r>
      <w:r w:rsidR="002A68E0" w:rsidRPr="002A68E0">
        <w:t>processing capabilities</w:t>
      </w:r>
      <w:r w:rsidR="00A70FB2" w:rsidRPr="002A68E0">
        <w:t xml:space="preserve"> and different </w:t>
      </w:r>
      <w:r w:rsidR="002A68E0" w:rsidRPr="002A68E0">
        <w:t>numerologies</w:t>
      </w:r>
      <w:r w:rsidR="00A70FB2" w:rsidRPr="002A68E0">
        <w:t xml:space="preserve"> for HP and LP channel,</w:t>
      </w:r>
      <w:r w:rsidR="002A68E0" w:rsidRPr="002A68E0">
        <w:t xml:space="preserve"> the restriction become serious.</w:t>
      </w:r>
      <w:r w:rsidR="002A68E0">
        <w:t xml:space="preserve"> </w:t>
      </w:r>
    </w:p>
    <w:p w:rsidR="002A68E0" w:rsidRDefault="002A68E0" w:rsidP="001145BA">
      <w:pPr>
        <w:rPr>
          <w:rFonts w:eastAsiaTheme="minorEastAsia"/>
          <w:lang w:eastAsia="zh-CN"/>
        </w:rPr>
      </w:pPr>
      <w:r>
        <w:rPr>
          <w:rFonts w:eastAsiaTheme="minorEastAsia" w:hint="eastAsia"/>
          <w:lang w:eastAsia="zh-CN"/>
        </w:rPr>
        <w:t>O</w:t>
      </w:r>
      <w:r>
        <w:rPr>
          <w:rFonts w:eastAsiaTheme="minorEastAsia"/>
          <w:lang w:eastAsia="zh-CN"/>
        </w:rPr>
        <w:t xml:space="preserve">ption 5 </w:t>
      </w:r>
      <w:r w:rsidR="004A6664">
        <w:rPr>
          <w:rFonts w:eastAsiaTheme="minorEastAsia"/>
          <w:lang w:eastAsia="zh-CN"/>
        </w:rPr>
        <w:t xml:space="preserve">keeps </w:t>
      </w:r>
      <w:r w:rsidR="00D205E2">
        <w:rPr>
          <w:rFonts w:eastAsiaTheme="minorEastAsia"/>
          <w:lang w:eastAsia="zh-CN"/>
        </w:rPr>
        <w:t>R15</w:t>
      </w:r>
      <w:r w:rsidR="004A6664">
        <w:rPr>
          <w:rFonts w:eastAsiaTheme="minorEastAsia"/>
          <w:lang w:eastAsia="zh-CN"/>
        </w:rPr>
        <w:t xml:space="preserve"> multiplexing timeline but still introduces intermediate multiplexing, which increase</w:t>
      </w:r>
      <w:r w:rsidR="00803416">
        <w:rPr>
          <w:rFonts w:eastAsiaTheme="minorEastAsia"/>
          <w:lang w:eastAsia="zh-CN"/>
        </w:rPr>
        <w:t>s</w:t>
      </w:r>
      <w:r w:rsidR="004A6664">
        <w:rPr>
          <w:rFonts w:eastAsiaTheme="minorEastAsia"/>
          <w:lang w:eastAsia="zh-CN"/>
        </w:rPr>
        <w:t xml:space="preserve"> implementation complexity</w:t>
      </w:r>
      <w:r w:rsidR="00D205E2">
        <w:rPr>
          <w:rFonts w:eastAsiaTheme="minorEastAsia"/>
          <w:lang w:eastAsia="zh-CN"/>
        </w:rPr>
        <w:t xml:space="preserve"> and</w:t>
      </w:r>
      <w:r w:rsidR="00803416">
        <w:rPr>
          <w:rFonts w:eastAsiaTheme="minorEastAsia"/>
          <w:lang w:eastAsia="zh-CN"/>
        </w:rPr>
        <w:t xml:space="preserve"> </w:t>
      </w:r>
      <w:r w:rsidR="00D205E2">
        <w:rPr>
          <w:rFonts w:eastAsiaTheme="minorEastAsia"/>
          <w:lang w:eastAsia="zh-CN"/>
        </w:rPr>
        <w:t>in</w:t>
      </w:r>
      <w:r w:rsidR="00D205E2" w:rsidRPr="00223F40">
        <w:rPr>
          <w:rFonts w:eastAsiaTheme="minorEastAsia"/>
          <w:lang w:eastAsia="zh-CN"/>
        </w:rPr>
        <w:t xml:space="preserve">troduces </w:t>
      </w:r>
      <w:r w:rsidR="00803416" w:rsidRPr="00223F40">
        <w:rPr>
          <w:rFonts w:eastAsiaTheme="minorEastAsia"/>
          <w:lang w:eastAsia="zh-CN"/>
        </w:rPr>
        <w:t xml:space="preserve">large specification work. Before we go to option 5, we’d like to clarify </w:t>
      </w:r>
      <w:r w:rsidR="00F44EE8" w:rsidRPr="00223F40">
        <w:rPr>
          <w:rFonts w:eastAsiaTheme="minorEastAsia"/>
          <w:lang w:eastAsia="zh-CN"/>
        </w:rPr>
        <w:t xml:space="preserve">that </w:t>
      </w:r>
      <w:r w:rsidR="00803416" w:rsidRPr="00223F40">
        <w:rPr>
          <w:rFonts w:eastAsiaTheme="minorEastAsia"/>
          <w:lang w:eastAsia="zh-CN"/>
        </w:rPr>
        <w:t xml:space="preserve">the multiplexing channel determination in section 9.2.5 in 38.213 </w:t>
      </w:r>
      <w:r w:rsidR="00F44EE8" w:rsidRPr="00223F40">
        <w:rPr>
          <w:rFonts w:eastAsiaTheme="minorEastAsia"/>
          <w:lang w:eastAsia="zh-CN"/>
        </w:rPr>
        <w:t>is still</w:t>
      </w:r>
      <w:r w:rsidR="00803416" w:rsidRPr="00223F40">
        <w:rPr>
          <w:rFonts w:eastAsiaTheme="minorEastAsia"/>
          <w:lang w:eastAsia="zh-CN"/>
        </w:rPr>
        <w:t xml:space="preserve"> performed completely for intermediate multiplexing</w:t>
      </w:r>
      <w:r w:rsidR="00F44EE8" w:rsidRPr="00223F40">
        <w:rPr>
          <w:rFonts w:eastAsiaTheme="minorEastAsia"/>
          <w:lang w:eastAsia="zh-CN"/>
        </w:rPr>
        <w:t xml:space="preserve"> due to overlapping situation for resultant multiplexing channel maybe different from original to-be-multiplexed channel.</w:t>
      </w:r>
    </w:p>
    <w:p w:rsidR="001145BA" w:rsidRDefault="001145BA" w:rsidP="001145BA">
      <w:pPr>
        <w:pStyle w:val="a0"/>
        <w:jc w:val="center"/>
      </w:pPr>
    </w:p>
    <w:p w:rsidR="001145BA" w:rsidRDefault="004C13B0" w:rsidP="001145BA">
      <w:pPr>
        <w:pStyle w:val="a0"/>
        <w:jc w:val="center"/>
        <w:rPr>
          <w:rFonts w:eastAsiaTheme="minorEastAsia"/>
          <w:lang w:eastAsia="zh-CN"/>
        </w:rPr>
      </w:pPr>
      <w:r w:rsidRPr="00BB4814">
        <w:rPr>
          <w:noProof/>
          <w:szCs w:val="20"/>
        </w:rPr>
        <w:lastRenderedPageBreak/>
        <w:drawing>
          <wp:inline distT="0" distB="0" distL="0" distR="0" wp14:anchorId="20BCF877" wp14:editId="0C94AFC5">
            <wp:extent cx="2291712" cy="1287439"/>
            <wp:effectExtent l="0" t="0" r="0" b="8255"/>
            <wp:docPr id="18" name="Picture 18" descr="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Treemap chart&#10;&#10;Description automatically generated"/>
                    <pic:cNvPicPr/>
                  </pic:nvPicPr>
                  <pic:blipFill>
                    <a:blip r:embed="rId8"/>
                    <a:stretch>
                      <a:fillRect/>
                    </a:stretch>
                  </pic:blipFill>
                  <pic:spPr>
                    <a:xfrm>
                      <a:off x="0" y="0"/>
                      <a:ext cx="2320424" cy="1303569"/>
                    </a:xfrm>
                    <a:prstGeom prst="rect">
                      <a:avLst/>
                    </a:prstGeom>
                  </pic:spPr>
                </pic:pic>
              </a:graphicData>
            </a:graphic>
          </wp:inline>
        </w:drawing>
      </w:r>
      <w:r>
        <w:rPr>
          <w:rFonts w:eastAsiaTheme="minorEastAsia" w:hint="eastAsia"/>
          <w:lang w:eastAsia="zh-CN"/>
        </w:rPr>
        <w:t xml:space="preserve"> </w:t>
      </w:r>
      <w:r>
        <w:rPr>
          <w:rFonts w:eastAsiaTheme="minorEastAsia"/>
          <w:lang w:eastAsia="zh-CN"/>
        </w:rPr>
        <w:t xml:space="preserve">      </w:t>
      </w:r>
      <w:r w:rsidRPr="00CA384D">
        <w:rPr>
          <w:noProof/>
        </w:rPr>
        <w:drawing>
          <wp:inline distT="0" distB="0" distL="0" distR="0" wp14:anchorId="10575F5F" wp14:editId="02F273BE">
            <wp:extent cx="2361063" cy="1327868"/>
            <wp:effectExtent l="0" t="0" r="1270" b="5715"/>
            <wp:docPr id="17" name="Picture 17"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Diagram&#10;&#10;Description automatically generated with low confidence"/>
                    <pic:cNvPicPr/>
                  </pic:nvPicPr>
                  <pic:blipFill>
                    <a:blip r:embed="rId9"/>
                    <a:stretch>
                      <a:fillRect/>
                    </a:stretch>
                  </pic:blipFill>
                  <pic:spPr>
                    <a:xfrm>
                      <a:off x="0" y="0"/>
                      <a:ext cx="2378642" cy="1337755"/>
                    </a:xfrm>
                    <a:prstGeom prst="rect">
                      <a:avLst/>
                    </a:prstGeom>
                  </pic:spPr>
                </pic:pic>
              </a:graphicData>
            </a:graphic>
          </wp:inline>
        </w:drawing>
      </w:r>
    </w:p>
    <w:p w:rsidR="004C13B0" w:rsidRPr="00697F85" w:rsidRDefault="004C13B0" w:rsidP="001145BA">
      <w:pPr>
        <w:pStyle w:val="a0"/>
        <w:jc w:val="center"/>
        <w:rPr>
          <w:rFonts w:eastAsiaTheme="minorEastAsia"/>
          <w:lang w:eastAsia="zh-CN"/>
        </w:rPr>
      </w:pPr>
      <w:r>
        <w:rPr>
          <w:rFonts w:eastAsiaTheme="minorEastAsia"/>
          <w:lang w:eastAsia="zh-CN"/>
        </w:rPr>
        <w:t>Case a                                                                                      Case b</w:t>
      </w:r>
    </w:p>
    <w:p w:rsidR="001145BA" w:rsidRDefault="001145BA" w:rsidP="001145BA">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1 </w:t>
      </w:r>
      <w:r w:rsidR="00A70FB2">
        <w:rPr>
          <w:rFonts w:eastAsiaTheme="minorEastAsia"/>
          <w:lang w:eastAsia="zh-CN"/>
        </w:rPr>
        <w:t>Example for i</w:t>
      </w:r>
      <w:r>
        <w:rPr>
          <w:rFonts w:eastAsiaTheme="minorEastAsia"/>
          <w:lang w:eastAsia="zh-CN"/>
        </w:rPr>
        <w:t>ntra UE prioritization</w:t>
      </w:r>
    </w:p>
    <w:p w:rsidR="007F3E03" w:rsidRPr="000B18BD" w:rsidRDefault="00803416" w:rsidP="000B18BD">
      <w:pPr>
        <w:rPr>
          <w:rFonts w:eastAsiaTheme="minorEastAsia"/>
          <w:lang w:val="en-GB" w:eastAsia="zh-CN"/>
        </w:rPr>
      </w:pPr>
      <w:r>
        <w:rPr>
          <w:rFonts w:eastAsiaTheme="minorEastAsia"/>
          <w:lang w:eastAsia="zh-CN"/>
        </w:rPr>
        <w:t xml:space="preserve">In short, </w:t>
      </w:r>
      <w:r w:rsidR="000B18BD">
        <w:rPr>
          <w:rFonts w:eastAsiaTheme="minorEastAsia"/>
          <w:lang w:eastAsia="zh-CN"/>
        </w:rPr>
        <w:t>O</w:t>
      </w:r>
      <w:r w:rsidR="000B18BD">
        <w:rPr>
          <w:rFonts w:eastAsiaTheme="minorEastAsia"/>
          <w:lang w:val="en-GB" w:eastAsia="zh-CN"/>
        </w:rPr>
        <w:t>piton</w:t>
      </w:r>
      <w:r w:rsidR="007F3E03">
        <w:rPr>
          <w:rFonts w:eastAsiaTheme="minorEastAsia"/>
          <w:lang w:val="en-GB" w:eastAsia="zh-CN"/>
        </w:rPr>
        <w:t xml:space="preserve"> 2 can avoid unnecessary cancellation of LP channel but timeline for HP channel multiplexing is further restricted. Option </w:t>
      </w:r>
      <w:r w:rsidR="000B18BD">
        <w:rPr>
          <w:rFonts w:eastAsiaTheme="minorEastAsia"/>
          <w:lang w:val="en-GB" w:eastAsia="zh-CN"/>
        </w:rPr>
        <w:t>5</w:t>
      </w:r>
      <w:r>
        <w:rPr>
          <w:rFonts w:eastAsiaTheme="minorEastAsia"/>
          <w:lang w:val="en-GB" w:eastAsia="zh-CN"/>
        </w:rPr>
        <w:t xml:space="preserve"> ensures flexible scheduling for URLLC but</w:t>
      </w:r>
      <w:r w:rsidR="00440C65">
        <w:rPr>
          <w:rFonts w:eastAsiaTheme="minorEastAsia"/>
          <w:lang w:val="en-GB" w:eastAsia="zh-CN"/>
        </w:rPr>
        <w:t xml:space="preserve"> may lead</w:t>
      </w:r>
      <w:r w:rsidR="00440334">
        <w:rPr>
          <w:rFonts w:eastAsiaTheme="minorEastAsia"/>
          <w:lang w:val="en-GB" w:eastAsia="zh-CN"/>
        </w:rPr>
        <w:t xml:space="preserve"> unnecessary cancellation of LP channels </w:t>
      </w:r>
      <w:r w:rsidR="000B18BD">
        <w:rPr>
          <w:rFonts w:eastAsiaTheme="minorEastAsia"/>
          <w:lang w:val="en-GB" w:eastAsia="zh-CN"/>
        </w:rPr>
        <w:t xml:space="preserve">and intermediate multiplexing at the deadline of cancellation. Intermediate multiplexing is a new </w:t>
      </w:r>
      <w:r w:rsidR="00B107A0">
        <w:rPr>
          <w:rFonts w:eastAsiaTheme="minorEastAsia"/>
          <w:lang w:val="en-GB" w:eastAsia="zh-CN"/>
        </w:rPr>
        <w:t>concept, which</w:t>
      </w:r>
      <w:r w:rsidR="000B18BD">
        <w:rPr>
          <w:rFonts w:eastAsiaTheme="minorEastAsia"/>
          <w:lang w:val="en-GB" w:eastAsia="zh-CN"/>
        </w:rPr>
        <w:t xml:space="preserve"> leads </w:t>
      </w:r>
      <w:r>
        <w:rPr>
          <w:rFonts w:eastAsiaTheme="minorEastAsia"/>
          <w:lang w:val="en-GB" w:eastAsia="zh-CN"/>
        </w:rPr>
        <w:t>additional implementation and</w:t>
      </w:r>
      <w:r w:rsidR="000B18BD">
        <w:rPr>
          <w:rFonts w:eastAsiaTheme="minorEastAsia"/>
          <w:lang w:val="en-GB" w:eastAsia="zh-CN"/>
        </w:rPr>
        <w:t xml:space="preserve"> specification work.</w:t>
      </w:r>
      <w:r>
        <w:rPr>
          <w:rFonts w:eastAsiaTheme="minorEastAsia"/>
          <w:lang w:val="en-GB" w:eastAsia="zh-CN"/>
        </w:rPr>
        <w:t xml:space="preserve"> At this stage, we prefer to</w:t>
      </w:r>
      <w:r w:rsidR="00D205E2">
        <w:rPr>
          <w:rFonts w:eastAsiaTheme="minorEastAsia"/>
          <w:lang w:val="en-GB" w:eastAsia="zh-CN"/>
        </w:rPr>
        <w:t xml:space="preserve"> a</w:t>
      </w:r>
      <w:r>
        <w:rPr>
          <w:rFonts w:eastAsiaTheme="minorEastAsia"/>
          <w:lang w:val="en-GB" w:eastAsia="zh-CN"/>
        </w:rPr>
        <w:t xml:space="preserve"> simple solution, </w:t>
      </w:r>
      <w:r w:rsidR="00DB2000">
        <w:rPr>
          <w:rFonts w:eastAsiaTheme="minorEastAsia"/>
          <w:lang w:val="en-GB" w:eastAsia="zh-CN"/>
        </w:rPr>
        <w:t xml:space="preserve">i.e. </w:t>
      </w:r>
      <w:r>
        <w:rPr>
          <w:rFonts w:eastAsiaTheme="minorEastAsia"/>
          <w:lang w:val="en-GB" w:eastAsia="zh-CN"/>
        </w:rPr>
        <w:t>option 2.</w:t>
      </w:r>
      <w:r w:rsidR="00DB2000">
        <w:rPr>
          <w:rFonts w:eastAsiaTheme="minorEastAsia"/>
          <w:lang w:val="en-GB" w:eastAsia="zh-CN"/>
        </w:rPr>
        <w:t xml:space="preserve"> And we could compromise to option 5 if the whole solution is very clear.</w:t>
      </w:r>
    </w:p>
    <w:p w:rsidR="003D2DC4" w:rsidRDefault="003D2DC4" w:rsidP="003D2DC4">
      <w:pPr>
        <w:pStyle w:val="a0"/>
        <w:spacing w:beforeLines="50" w:before="120"/>
        <w:rPr>
          <w:rFonts w:eastAsia="宋体"/>
          <w:b/>
          <w:i/>
          <w:lang w:eastAsia="zh-CN"/>
        </w:rPr>
      </w:pPr>
      <w:r>
        <w:rPr>
          <w:rFonts w:eastAsia="宋体" w:hint="eastAsia"/>
          <w:b/>
          <w:i/>
          <w:lang w:eastAsia="zh-CN"/>
        </w:rPr>
        <w:t>P</w:t>
      </w:r>
      <w:r>
        <w:rPr>
          <w:rFonts w:eastAsia="宋体"/>
          <w:b/>
          <w:i/>
          <w:lang w:eastAsia="zh-CN"/>
        </w:rPr>
        <w:t xml:space="preserve">roposal </w:t>
      </w:r>
      <w:r w:rsidR="000B18BD">
        <w:rPr>
          <w:rFonts w:eastAsia="宋体"/>
          <w:b/>
          <w:i/>
          <w:lang w:eastAsia="zh-CN"/>
        </w:rPr>
        <w:t>1</w:t>
      </w:r>
      <w:r>
        <w:rPr>
          <w:rFonts w:eastAsia="宋体"/>
          <w:b/>
          <w:i/>
          <w:lang w:eastAsia="zh-CN"/>
        </w:rPr>
        <w:t xml:space="preserve">: </w:t>
      </w:r>
      <w:r w:rsidR="004D064F">
        <w:rPr>
          <w:rFonts w:eastAsia="宋体"/>
          <w:b/>
          <w:i/>
          <w:lang w:eastAsia="zh-CN"/>
        </w:rPr>
        <w:t>O</w:t>
      </w:r>
      <w:r>
        <w:rPr>
          <w:rFonts w:eastAsia="宋体"/>
          <w:b/>
          <w:i/>
          <w:lang w:eastAsia="zh-CN"/>
        </w:rPr>
        <w:t>ption 2 is preferred</w:t>
      </w:r>
      <w:r w:rsidR="000B18BD">
        <w:rPr>
          <w:rFonts w:eastAsia="宋体"/>
          <w:b/>
          <w:i/>
          <w:lang w:eastAsia="zh-CN"/>
        </w:rPr>
        <w:t xml:space="preserve"> and Option 5 can be acceptable.</w:t>
      </w:r>
    </w:p>
    <w:p w:rsidR="00CE2FDF" w:rsidRPr="00534EC0" w:rsidRDefault="00CE2FDF" w:rsidP="00534EC0">
      <w:pPr>
        <w:pStyle w:val="1"/>
        <w:rPr>
          <w:rFonts w:ascii="Times New Roman" w:hAnsi="Times New Roman" w:cs="Times New Roman"/>
        </w:rPr>
      </w:pPr>
      <w:r w:rsidRPr="00B6472C">
        <w:rPr>
          <w:rFonts w:ascii="Times New Roman" w:hAnsi="Times New Roman" w:cs="Times New Roman"/>
        </w:rPr>
        <w:t>Conclusions</w:t>
      </w:r>
      <w:bookmarkStart w:id="2" w:name="_GoBack"/>
      <w:bookmarkEnd w:id="2"/>
    </w:p>
    <w:p w:rsidR="00CE2FDF" w:rsidRDefault="00CE2FDF" w:rsidP="00CF6404">
      <w:pPr>
        <w:pStyle w:val="a0"/>
        <w:spacing w:beforeLines="50" w:before="120"/>
        <w:rPr>
          <w:rFonts w:eastAsia="宋体"/>
          <w:lang w:eastAsia="zh-CN"/>
        </w:rPr>
      </w:pPr>
      <w:r w:rsidRPr="00B6472C">
        <w:rPr>
          <w:rFonts w:eastAsia="宋体"/>
          <w:lang w:eastAsia="zh-CN"/>
        </w:rPr>
        <w:t xml:space="preserve">In this contribution, </w:t>
      </w:r>
      <w:r w:rsidR="00493F22">
        <w:rPr>
          <w:rFonts w:eastAsia="宋体"/>
          <w:lang w:eastAsia="zh-CN"/>
        </w:rPr>
        <w:t>the following proposal</w:t>
      </w:r>
      <w:r w:rsidR="00B47DE6">
        <w:rPr>
          <w:rFonts w:eastAsia="宋体"/>
          <w:lang w:eastAsia="zh-CN"/>
        </w:rPr>
        <w:t xml:space="preserve"> is made</w:t>
      </w:r>
      <w:r w:rsidR="00493F22">
        <w:rPr>
          <w:rFonts w:eastAsia="宋体"/>
          <w:lang w:eastAsia="zh-CN"/>
        </w:rPr>
        <w:t>:</w:t>
      </w:r>
    </w:p>
    <w:p w:rsidR="000B18BD" w:rsidRDefault="000B18BD" w:rsidP="000B18BD">
      <w:pPr>
        <w:pStyle w:val="a0"/>
        <w:spacing w:beforeLines="50" w:before="120"/>
        <w:rPr>
          <w:rFonts w:eastAsia="宋体"/>
          <w:b/>
          <w:i/>
          <w:lang w:eastAsia="zh-CN"/>
        </w:rPr>
      </w:pPr>
      <w:r>
        <w:rPr>
          <w:rFonts w:eastAsia="宋体" w:hint="eastAsia"/>
          <w:b/>
          <w:i/>
          <w:lang w:eastAsia="zh-CN"/>
        </w:rPr>
        <w:t>P</w:t>
      </w:r>
      <w:r>
        <w:rPr>
          <w:rFonts w:eastAsia="宋体"/>
          <w:b/>
          <w:i/>
          <w:lang w:eastAsia="zh-CN"/>
        </w:rPr>
        <w:t>roposal 1: Option 2 is preferred and Option 5 can be acceptable.</w:t>
      </w:r>
    </w:p>
    <w:p w:rsidR="00C310B0" w:rsidRDefault="00C310B0" w:rsidP="00C310B0">
      <w:pPr>
        <w:pStyle w:val="1"/>
        <w:rPr>
          <w:rFonts w:ascii="Times New Roman" w:hAnsi="Times New Roman" w:cs="Times New Roman"/>
        </w:rPr>
      </w:pPr>
      <w:r>
        <w:rPr>
          <w:rFonts w:ascii="Times New Roman" w:hAnsi="Times New Roman" w:cs="Times New Roman"/>
        </w:rPr>
        <w:t>Reference</w:t>
      </w:r>
    </w:p>
    <w:p w:rsidR="00F06E03" w:rsidRPr="00987007" w:rsidRDefault="00F6709B" w:rsidP="00987007">
      <w:pPr>
        <w:rPr>
          <w:rFonts w:hint="eastAsia"/>
          <w:b/>
          <w:bCs/>
          <w:iCs/>
        </w:rPr>
      </w:pPr>
      <w:r>
        <w:rPr>
          <w:rFonts w:eastAsia="宋体"/>
          <w:lang w:eastAsia="zh-CN"/>
        </w:rPr>
        <w:t xml:space="preserve"> </w:t>
      </w:r>
      <w:r w:rsidR="002A7E85" w:rsidRPr="0072369B">
        <w:rPr>
          <w:rFonts w:eastAsia="宋体"/>
          <w:lang w:eastAsia="zh-CN"/>
        </w:rPr>
        <w:t>[</w:t>
      </w:r>
      <w:r w:rsidR="004D064F" w:rsidRPr="0072369B">
        <w:rPr>
          <w:rFonts w:eastAsia="宋体"/>
          <w:lang w:eastAsia="zh-CN"/>
        </w:rPr>
        <w:t>1</w:t>
      </w:r>
      <w:r w:rsidR="002A7E85" w:rsidRPr="0072369B">
        <w:rPr>
          <w:rFonts w:eastAsia="宋体"/>
          <w:lang w:eastAsia="zh-CN"/>
        </w:rPr>
        <w:t xml:space="preserve">] </w:t>
      </w:r>
      <w:hyperlink r:id="rId10" w:history="1">
        <w:r w:rsidR="0072369B" w:rsidRPr="0072369B">
          <w:t>R1-2112889</w:t>
        </w:r>
      </w:hyperlink>
      <w:r w:rsidR="0072369B" w:rsidRPr="0072369B">
        <w:rPr>
          <w:rFonts w:eastAsia="宋体"/>
          <w:lang w:eastAsia="zh-CN"/>
        </w:rPr>
        <w:tab/>
        <w:t>Summary of email discussion [107-e-NR-L1enh-URLLC-05] on UCI multiplexing and prioritization in Rel-16</w:t>
      </w:r>
      <w:r w:rsidR="0072369B" w:rsidRPr="0072369B">
        <w:rPr>
          <w:rFonts w:eastAsia="宋体"/>
          <w:lang w:eastAsia="zh-CN"/>
        </w:rPr>
        <w:tab/>
        <w:t>Moderator (Apple)</w:t>
      </w:r>
    </w:p>
    <w:sectPr w:rsidR="00F06E03" w:rsidRPr="00987007" w:rsidSect="00CB31DE">
      <w:headerReference w:type="default" r:id="rId11"/>
      <w:footerReference w:type="even" r:id="rId12"/>
      <w:footerReference w:type="default"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690D" w:rsidRDefault="00AB690D">
      <w:r>
        <w:separator/>
      </w:r>
    </w:p>
  </w:endnote>
  <w:endnote w:type="continuationSeparator" w:id="0">
    <w:p w:rsidR="00AB690D" w:rsidRDefault="00AB6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D52" w:rsidRDefault="00097D52"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097D52" w:rsidRDefault="00097D52">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45766"/>
      <w:docPartObj>
        <w:docPartGallery w:val="Page Numbers (Bottom of Page)"/>
        <w:docPartUnique/>
      </w:docPartObj>
    </w:sdtPr>
    <w:sdtEndPr/>
    <w:sdtContent>
      <w:p w:rsidR="00097D52" w:rsidRDefault="00097D52">
        <w:pPr>
          <w:pStyle w:val="af0"/>
          <w:jc w:val="center"/>
        </w:pPr>
        <w:r>
          <w:fldChar w:fldCharType="begin"/>
        </w:r>
        <w:r>
          <w:instrText xml:space="preserve"> PAGE   \* MERGEFORMAT </w:instrText>
        </w:r>
        <w:r>
          <w:fldChar w:fldCharType="separate"/>
        </w:r>
        <w:r>
          <w:rPr>
            <w:noProof/>
          </w:rPr>
          <w:t>1</w:t>
        </w:r>
        <w:r>
          <w:rPr>
            <w:noProof/>
          </w:rPr>
          <w:fldChar w:fldCharType="end"/>
        </w:r>
      </w:p>
    </w:sdtContent>
  </w:sdt>
  <w:p w:rsidR="00097D52" w:rsidRDefault="00097D5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690D" w:rsidRDefault="00AB690D">
      <w:r>
        <w:separator/>
      </w:r>
    </w:p>
  </w:footnote>
  <w:footnote w:type="continuationSeparator" w:id="0">
    <w:p w:rsidR="00AB690D" w:rsidRDefault="00AB6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D52" w:rsidRDefault="00097D5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36EC0"/>
    <w:multiLevelType w:val="hybridMultilevel"/>
    <w:tmpl w:val="22D6E902"/>
    <w:lvl w:ilvl="0" w:tplc="C090CC0A">
      <w:start w:val="1"/>
      <w:numFmt w:val="lowerLetter"/>
      <w:lvlText w:val="(%1)"/>
      <w:lvlJc w:val="left"/>
      <w:pPr>
        <w:ind w:left="2360" w:hanging="360"/>
      </w:pPr>
      <w:rPr>
        <w:rFont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1" w15:restartNumberingAfterBreak="0">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F0D16"/>
    <w:multiLevelType w:val="hybridMultilevel"/>
    <w:tmpl w:val="6290B62C"/>
    <w:lvl w:ilvl="0" w:tplc="63564C4C">
      <w:start w:val="1"/>
      <w:numFmt w:val="lowerLetter"/>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4"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E50D47"/>
    <w:multiLevelType w:val="hybridMultilevel"/>
    <w:tmpl w:val="34B8C0E6"/>
    <w:lvl w:ilvl="0" w:tplc="481A766A">
      <w:start w:val="1"/>
      <w:numFmt w:val="lowerLetter"/>
      <w:lvlText w:val="(%1)"/>
      <w:lvlJc w:val="left"/>
      <w:pPr>
        <w:ind w:left="564" w:hanging="360"/>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abstractNum w:abstractNumId="9"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F67B60"/>
    <w:multiLevelType w:val="hybridMultilevel"/>
    <w:tmpl w:val="B99622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714057"/>
    <w:multiLevelType w:val="multilevel"/>
    <w:tmpl w:val="26CA73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FC4053D"/>
    <w:multiLevelType w:val="hybridMultilevel"/>
    <w:tmpl w:val="A1ACCA52"/>
    <w:lvl w:ilvl="0" w:tplc="13F060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16"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CB798D"/>
    <w:multiLevelType w:val="hybridMultilevel"/>
    <w:tmpl w:val="E01C246E"/>
    <w:lvl w:ilvl="0" w:tplc="CDD2A3E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3616C5"/>
    <w:multiLevelType w:val="multilevel"/>
    <w:tmpl w:val="935CD4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A06D3C"/>
    <w:multiLevelType w:val="hybridMultilevel"/>
    <w:tmpl w:val="DCD8F436"/>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D302C0"/>
    <w:multiLevelType w:val="hybridMultilevel"/>
    <w:tmpl w:val="3B3837F8"/>
    <w:lvl w:ilvl="0" w:tplc="A134BF9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32F3F3C"/>
    <w:multiLevelType w:val="hybridMultilevel"/>
    <w:tmpl w:val="2868A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84D1351"/>
    <w:multiLevelType w:val="hybridMultilevel"/>
    <w:tmpl w:val="9AB6C878"/>
    <w:lvl w:ilvl="0" w:tplc="C91A8F08">
      <w:start w:val="1"/>
      <w:numFmt w:val="lowerLetter"/>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555802"/>
    <w:multiLevelType w:val="hybridMultilevel"/>
    <w:tmpl w:val="12F0C86A"/>
    <w:lvl w:ilvl="0" w:tplc="A134BF9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6A8D6F4C"/>
    <w:multiLevelType w:val="hybridMultilevel"/>
    <w:tmpl w:val="15D4E2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67F2536"/>
    <w:multiLevelType w:val="hybridMultilevel"/>
    <w:tmpl w:val="9D6A5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7"/>
  </w:num>
  <w:num w:numId="2">
    <w:abstractNumId w:val="33"/>
  </w:num>
  <w:num w:numId="3">
    <w:abstractNumId w:val="36"/>
  </w:num>
  <w:num w:numId="4">
    <w:abstractNumId w:val="32"/>
  </w:num>
  <w:num w:numId="5">
    <w:abstractNumId w:val="24"/>
  </w:num>
  <w:num w:numId="6">
    <w:abstractNumId w:val="20"/>
  </w:num>
  <w:num w:numId="7">
    <w:abstractNumId w:val="6"/>
  </w:num>
  <w:num w:numId="8">
    <w:abstractNumId w:val="4"/>
  </w:num>
  <w:num w:numId="9">
    <w:abstractNumId w:val="25"/>
  </w:num>
  <w:num w:numId="10">
    <w:abstractNumId w:val="1"/>
  </w:num>
  <w:num w:numId="11">
    <w:abstractNumId w:val="16"/>
  </w:num>
  <w:num w:numId="12">
    <w:abstractNumId w:val="18"/>
  </w:num>
  <w:num w:numId="13">
    <w:abstractNumId w:val="5"/>
  </w:num>
  <w:num w:numId="14">
    <w:abstractNumId w:val="21"/>
  </w:num>
  <w:num w:numId="15">
    <w:abstractNumId w:val="10"/>
  </w:num>
  <w:num w:numId="16">
    <w:abstractNumId w:val="11"/>
  </w:num>
  <w:num w:numId="17">
    <w:abstractNumId w:val="11"/>
  </w:num>
  <w:num w:numId="18">
    <w:abstractNumId w:val="13"/>
  </w:num>
  <w:num w:numId="19">
    <w:abstractNumId w:val="31"/>
  </w:num>
  <w:num w:numId="20">
    <w:abstractNumId w:val="27"/>
  </w:num>
  <w:num w:numId="21">
    <w:abstractNumId w:val="35"/>
  </w:num>
  <w:num w:numId="22">
    <w:abstractNumId w:val="17"/>
  </w:num>
  <w:num w:numId="23">
    <w:abstractNumId w:val="8"/>
  </w:num>
  <w:num w:numId="24">
    <w:abstractNumId w:val="3"/>
  </w:num>
  <w:num w:numId="25">
    <w:abstractNumId w:val="37"/>
  </w:num>
  <w:num w:numId="26">
    <w:abstractNumId w:val="37"/>
  </w:num>
  <w:num w:numId="27">
    <w:abstractNumId w:val="2"/>
  </w:num>
  <w:num w:numId="28">
    <w:abstractNumId w:val="37"/>
  </w:num>
  <w:num w:numId="29">
    <w:abstractNumId w:val="7"/>
  </w:num>
  <w:num w:numId="30">
    <w:abstractNumId w:val="15"/>
  </w:num>
  <w:num w:numId="31">
    <w:abstractNumId w:val="37"/>
  </w:num>
  <w:num w:numId="32">
    <w:abstractNumId w:val="26"/>
  </w:num>
  <w:num w:numId="33">
    <w:abstractNumId w:val="28"/>
  </w:num>
  <w:num w:numId="34">
    <w:abstractNumId w:val="37"/>
  </w:num>
  <w:num w:numId="35">
    <w:abstractNumId w:val="29"/>
  </w:num>
  <w:num w:numId="36">
    <w:abstractNumId w:val="0"/>
  </w:num>
  <w:num w:numId="37">
    <w:abstractNumId w:val="37"/>
  </w:num>
  <w:num w:numId="38">
    <w:abstractNumId w:val="12"/>
  </w:num>
  <w:num w:numId="39">
    <w:abstractNumId w:val="30"/>
  </w:num>
  <w:num w:numId="40">
    <w:abstractNumId w:val="22"/>
  </w:num>
  <w:num w:numId="41">
    <w:abstractNumId w:val="19"/>
  </w:num>
  <w:num w:numId="42">
    <w:abstractNumId w:val="14"/>
  </w:num>
  <w:num w:numId="43">
    <w:abstractNumId w:val="34"/>
  </w:num>
  <w:num w:numId="44">
    <w:abstractNumId w:val="23"/>
  </w:num>
  <w:num w:numId="4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8BD"/>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8E0"/>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97F85"/>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41FD"/>
    <w:rsid w:val="006D45AC"/>
    <w:rsid w:val="006D46A7"/>
    <w:rsid w:val="006D4A26"/>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CEC"/>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83"/>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7B5"/>
    <w:rsid w:val="00915B95"/>
    <w:rsid w:val="00915C71"/>
    <w:rsid w:val="00915DB8"/>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8DA"/>
    <w:rsid w:val="009679AD"/>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007"/>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690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47DE6"/>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4D5B"/>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4B1AE8"/>
  <w15:docId w15:val="{CE8E6786-29A0-455F-B4DA-3B33C67C0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b">
    <w:name w:val="Plain Text"/>
    <w:basedOn w:val="a"/>
    <w:link w:val="afc"/>
    <w:uiPriority w:val="99"/>
    <w:unhideWhenUsed/>
    <w:rsid w:val="00987801"/>
    <w:rPr>
      <w:rFonts w:ascii="Calibri" w:eastAsia="宋体" w:hAnsi="Calibri" w:cs="宋体"/>
      <w:sz w:val="22"/>
      <w:szCs w:val="22"/>
      <w:lang w:eastAsia="zh-CN"/>
    </w:rPr>
  </w:style>
  <w:style w:type="character" w:customStyle="1" w:styleId="afc">
    <w:name w:val="纯文本 字符"/>
    <w:link w:val="afb"/>
    <w:uiPriority w:val="99"/>
    <w:rsid w:val="00987801"/>
    <w:rPr>
      <w:rFonts w:ascii="Calibri" w:eastAsia="宋体" w:hAnsi="Calibri" w:cs="宋体"/>
      <w:color w:val="0000FF"/>
      <w:kern w:val="2"/>
      <w:sz w:val="22"/>
      <w:szCs w:val="22"/>
      <w:lang w:val="en-US" w:eastAsia="zh-CN" w:bidi="ar-SA"/>
    </w:rPr>
  </w:style>
  <w:style w:type="character" w:styleId="afd">
    <w:name w:val="Strong"/>
    <w:uiPriority w:val="22"/>
    <w:qFormat/>
    <w:rsid w:val="00987801"/>
    <w:rPr>
      <w:rFonts w:ascii="Arial" w:eastAsia="宋体" w:hAnsi="Arial" w:cs="Arial"/>
      <w:b/>
      <w:bCs/>
      <w:color w:val="0000FF"/>
      <w:kern w:val="2"/>
      <w:lang w:val="en-US" w:eastAsia="zh-CN" w:bidi="ar-SA"/>
    </w:rPr>
  </w:style>
  <w:style w:type="character" w:styleId="afe">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27"/>
      </w:numPr>
    </w:pPr>
  </w:style>
  <w:style w:type="character" w:customStyle="1" w:styleId="af1">
    <w:name w:val="页脚 字符"/>
    <w:basedOn w:val="a1"/>
    <w:link w:val="af0"/>
    <w:uiPriority w:val="99"/>
    <w:rsid w:val="00CF6404"/>
    <w:rPr>
      <w:rFonts w:eastAsia="Times New Roman"/>
      <w:sz w:val="18"/>
      <w:szCs w:val="18"/>
      <w:lang w:eastAsia="en-US"/>
    </w:rPr>
  </w:style>
  <w:style w:type="character" w:customStyle="1" w:styleId="xxapple-converted-space">
    <w:name w:val="x_xapple-converted-space"/>
    <w:basedOn w:val="a1"/>
    <w:rsid w:val="0092279E"/>
  </w:style>
  <w:style w:type="character" w:customStyle="1" w:styleId="B10">
    <w:name w:val="B1 (文字)"/>
    <w:qFormat/>
    <w:rsid w:val="007A6B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315407">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853458">
      <w:bodyDiv w:val="1"/>
      <w:marLeft w:val="0"/>
      <w:marRight w:val="0"/>
      <w:marTop w:val="0"/>
      <w:marBottom w:val="0"/>
      <w:divBdr>
        <w:top w:val="none" w:sz="0" w:space="0" w:color="auto"/>
        <w:left w:val="none" w:sz="0" w:space="0" w:color="auto"/>
        <w:bottom w:val="none" w:sz="0" w:space="0" w:color="auto"/>
        <w:right w:val="none" w:sz="0" w:space="0" w:color="auto"/>
      </w:divBdr>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5088030">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MyMeetings\TSGR1_107-e\Docs\R1-2112889.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159195-4DA6-462C-B193-1BDF24ED0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621</Words>
  <Characters>3543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Yi ZHANG</cp:lastModifiedBy>
  <cp:revision>12</cp:revision>
  <cp:lastPrinted>2007-08-28T02:45:00Z</cp:lastPrinted>
  <dcterms:created xsi:type="dcterms:W3CDTF">2022-02-10T07:53:00Z</dcterms:created>
  <dcterms:modified xsi:type="dcterms:W3CDTF">2022-02-11T08:31:00Z</dcterms:modified>
</cp:coreProperties>
</file>